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Pomoc suszowa dla utrzymujących stawy hodowlane – wnioski od środy</w:t>
      </w:r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Rolnicy, którzy w związku z wystąpieniem suszy lub po</w:t>
      </w:r>
      <w:r>
        <w:rPr>
          <w:rFonts w:asciiTheme="minorHAnsi" w:hAnsiTheme="minorHAnsi" w:cstheme="minorHAnsi"/>
          <w:b/>
          <w:bCs/>
          <w:sz w:val="24"/>
          <w:szCs w:val="24"/>
        </w:rPr>
        <w:t>wodzi w 2019 r. ponieśli straty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w chowie lub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hodowli ryb słodkowodnych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,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będą mogli ubiegać się w ARiMR o wsparcie.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1 lipca 2020 r. rusz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y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nabór wniosków. Można je będzie składać do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15 lipca 2020 r . w biurach powiatowych Agencji. </w:t>
      </w:r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O pomoc może wystąpić producent rolny, który: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w 2019 r. prowadził chów lub hodowlę ryb słodkowodnych w stawach rybnych położonych na obszarze gmin, w których wystą</w:t>
      </w:r>
      <w:r>
        <w:rPr>
          <w:rFonts w:asciiTheme="minorHAnsi" w:eastAsia="Times New Roman" w:hAnsiTheme="minorHAnsi" w:cstheme="minorHAnsi"/>
          <w:sz w:val="24"/>
          <w:szCs w:val="24"/>
        </w:rPr>
        <w:t>piła w 2019 r. susza lub powódź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w rozumieniu przepisów o ubezpieczeniach upraw rolnych i zwierząt gospodarskich;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 xml:space="preserve">posiada numer identyfikacyjny nadany w trybie przepisów o krajowym systemie ewidencji producentów, ewidencji gospodarstw </w:t>
      </w:r>
      <w:r>
        <w:rPr>
          <w:rFonts w:asciiTheme="minorHAnsi" w:eastAsia="Times New Roman" w:hAnsiTheme="minorHAnsi" w:cstheme="minorHAnsi"/>
          <w:sz w:val="24"/>
          <w:szCs w:val="24"/>
        </w:rPr>
        <w:t>rolnych oraz ewidencji wniosków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o przyznanie płatności (EP), lub weterynaryjny numer identyfikacyjny nadany przez powiatowego lekarza weterynarii;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złożył do Instytutu Rybactwa Śródlądowego w Olsztynie sprawozdanie RRW-22 za rok 2017 oraz rok 2018, zawierające zestawienie dotyczące powierzchni stawów rybnych oraz ilości ryb wyprodukowanych w stawach rybnych i innych urządzeniach służących do chowu lub hodowli.</w:t>
      </w:r>
    </w:p>
    <w:p w:rsidR="00195A1D" w:rsidRPr="00195A1D" w:rsidRDefault="00195A1D" w:rsidP="00195A1D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Style w:val="Pogrubienie"/>
          <w:rFonts w:asciiTheme="minorHAnsi" w:hAnsiTheme="minorHAnsi" w:cstheme="minorHAnsi"/>
          <w:sz w:val="24"/>
          <w:szCs w:val="24"/>
        </w:rPr>
        <w:t xml:space="preserve">Stawka pomocy wynosi 300 zł na 1 ha powierzchni gruntów pod stawami zarybionymi. </w:t>
      </w:r>
      <w:r w:rsidRPr="00195A1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Wysokość dofinansowania </w:t>
      </w:r>
      <w:r w:rsidRPr="00195A1D">
        <w:rPr>
          <w:rFonts w:asciiTheme="minorHAnsi" w:hAnsiTheme="minorHAnsi" w:cstheme="minorHAnsi"/>
          <w:sz w:val="24"/>
          <w:szCs w:val="24"/>
        </w:rPr>
        <w:t xml:space="preserve">będzie ustalana jako iloczyn powierzchni gruntów pod stawami zarybionymi oraz stawki pomocy na 1 ha tej powierzchni. </w:t>
      </w:r>
      <w:r w:rsidRPr="00195A1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Przy czym wysokość pomocy dla jednego podatnika podatku rolnego nie może być większa niż równowartość w złotych 30 tys. euro.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Wsparcie będzie udzielane w ramach pomocy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sektorze rybołówstwa</w:t>
      </w:r>
      <w:r>
        <w:rPr>
          <w:rFonts w:asciiTheme="minorHAnsi" w:hAnsiTheme="minorHAnsi" w:cstheme="minorHAnsi"/>
          <w:sz w:val="24"/>
          <w:szCs w:val="24"/>
        </w:rPr>
        <w:br/>
      </w:r>
      <w:r w:rsidRPr="00195A1D">
        <w:rPr>
          <w:rFonts w:asciiTheme="minorHAnsi" w:hAnsiTheme="minorHAnsi" w:cstheme="minorHAnsi"/>
          <w:sz w:val="24"/>
          <w:szCs w:val="24"/>
        </w:rPr>
        <w:t>i akwakultury.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Wnioski będą przyjmowały biura powiatowe ARiMR. Można je składać osobiście, o ile w danej placówce Agencji istnieje taka możliwość, lub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sz w:val="24"/>
          <w:szCs w:val="24"/>
        </w:rPr>
        <w:t xml:space="preserve">dostarczyć je do specjalnych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wrzutni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, które ustawione są w jednostkach terenowych ARiMR. W tym drugim przypadku do wniosku należy dołączyć dane kontaktowe (adres e- mail bądź nr telefonu komórkowego), na które Agencja przekaże informację o przyjęciu wniosku. Dokumenty można też przekazać za pośrednictwem platformy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 lub wysłać rejestrowaną przesyłką pocztową.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F6DE7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Fonts w:asciiTheme="minorHAnsi" w:hAnsiTheme="minorHAnsi" w:cstheme="minorHAnsi"/>
          <w:sz w:val="24"/>
          <w:szCs w:val="24"/>
        </w:rPr>
        <w:t xml:space="preserve">Pytania dotyczące naboru wniosków o przyznanie pomocy finansowej dla hodowców ryb należy kierować na: </w:t>
      </w:r>
      <w:hyperlink r:id="rId5" w:history="1">
        <w:r w:rsidRPr="00195A1D">
          <w:rPr>
            <w:rStyle w:val="Hipercze"/>
            <w:rFonts w:asciiTheme="minorHAnsi" w:hAnsiTheme="minorHAnsi" w:cstheme="minorHAnsi"/>
            <w:sz w:val="24"/>
            <w:szCs w:val="24"/>
          </w:rPr>
          <w:t>info@arimr.gov.pl</w:t>
        </w:r>
      </w:hyperlink>
      <w:bookmarkStart w:id="0" w:name="_GoBack"/>
      <w:bookmarkEnd w:id="0"/>
    </w:p>
    <w:sectPr w:rsidR="003F6DE7" w:rsidRPr="001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23"/>
    <w:multiLevelType w:val="hybridMultilevel"/>
    <w:tmpl w:val="AB36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D"/>
    <w:rsid w:val="00195A1D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2F3E"/>
  <w15:chartTrackingRefBased/>
  <w15:docId w15:val="{AF352C23-CD2F-4F43-9502-0BF85E9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A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A1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9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2020-06-25T05:52:00Z</dcterms:created>
  <dcterms:modified xsi:type="dcterms:W3CDTF">2020-06-25T06:00:00Z</dcterms:modified>
</cp:coreProperties>
</file>